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A4" w:rsidRDefault="007974A4" w:rsidP="007974A4">
      <w:pPr>
        <w:rPr>
          <w:rFonts w:ascii="Arial" w:hAnsi="Arial" w:cs="Arial"/>
          <w:color w:val="000000"/>
          <w:sz w:val="20"/>
          <w:szCs w:val="20"/>
        </w:rPr>
      </w:pPr>
    </w:p>
    <w:p w:rsidR="007974A4" w:rsidRPr="007974A4" w:rsidRDefault="007974A4" w:rsidP="00797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4A4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Литературно-музыкальная композиция</w:t>
      </w:r>
    </w:p>
    <w:p w:rsidR="007974A4" w:rsidRPr="007974A4" w:rsidRDefault="007974A4" w:rsidP="00797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4A4">
        <w:rPr>
          <w:rFonts w:ascii="Times New Roman" w:hAnsi="Times New Roman" w:cs="Times New Roman"/>
          <w:b/>
          <w:color w:val="000000"/>
          <w:sz w:val="28"/>
          <w:szCs w:val="28"/>
        </w:rPr>
        <w:t>«Письма войны»</w:t>
      </w:r>
    </w:p>
    <w:p w:rsidR="007974A4" w:rsidRDefault="007974A4" w:rsidP="007974A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974A4" w:rsidRPr="007974A4" w:rsidRDefault="007974A4" w:rsidP="007974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74A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коллектив ежегодно принимает активное участие в районном этапе краевого фестиваля- конкурса «Нам долг и честь </w:t>
      </w:r>
      <w:proofErr w:type="gramStart"/>
      <w:r w:rsidRPr="007974A4">
        <w:rPr>
          <w:rFonts w:ascii="Times New Roman" w:hAnsi="Times New Roman" w:cs="Times New Roman"/>
          <w:color w:val="000000"/>
          <w:sz w:val="28"/>
          <w:szCs w:val="28"/>
        </w:rPr>
        <w:t>завещаны</w:t>
      </w:r>
      <w:proofErr w:type="gramEnd"/>
      <w:r w:rsidRPr="007974A4">
        <w:rPr>
          <w:rFonts w:ascii="Times New Roman" w:hAnsi="Times New Roman" w:cs="Times New Roman"/>
          <w:color w:val="000000"/>
          <w:sz w:val="28"/>
          <w:szCs w:val="28"/>
        </w:rPr>
        <w:t xml:space="preserve"> отцами». В 2019 году вниманию жюри была представлена программа «Письма войны» при участии всех творческих коллективов учреждения. Лучшие номера спектакля были удостоены лауреатов 1,2 степени.</w:t>
      </w:r>
    </w:p>
    <w:p w:rsidR="007974A4" w:rsidRDefault="007974A4" w:rsidP="007974A4">
      <w:pPr>
        <w:rPr>
          <w:rFonts w:ascii="Arial" w:hAnsi="Arial" w:cs="Arial"/>
          <w:color w:val="000000"/>
          <w:sz w:val="20"/>
          <w:szCs w:val="20"/>
        </w:rPr>
      </w:pPr>
    </w:p>
    <w:p w:rsidR="002B72AE" w:rsidRDefault="007974A4">
      <w:r w:rsidRPr="007974A4">
        <w:drawing>
          <wp:inline distT="0" distB="0" distL="0" distR="0">
            <wp:extent cx="5940425" cy="3972896"/>
            <wp:effectExtent l="19050" t="0" r="3175" b="0"/>
            <wp:docPr id="15" name="Рисунок 10" descr="nam dolg i chest zaveschanyi ottsa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m dolg i chest zaveschanyi ottsami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2AE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4A4"/>
    <w:rsid w:val="002B72AE"/>
    <w:rsid w:val="0079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2021-03-31T12:23:00Z</dcterms:created>
  <dcterms:modified xsi:type="dcterms:W3CDTF">2021-03-31T12:25:00Z</dcterms:modified>
</cp:coreProperties>
</file>